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22" w:rsidRPr="00904622" w:rsidRDefault="00904622" w:rsidP="00904622">
      <w:pPr>
        <w:rPr>
          <w:b/>
          <w:i/>
          <w:sz w:val="36"/>
          <w:szCs w:val="36"/>
        </w:rPr>
      </w:pPr>
      <w:r w:rsidRPr="00904622">
        <w:rPr>
          <w:b/>
          <w:sz w:val="36"/>
          <w:szCs w:val="36"/>
        </w:rPr>
        <w:t xml:space="preserve">DISCUSSION POINTS FOR TOPIC 1 </w:t>
      </w:r>
      <w:r>
        <w:rPr>
          <w:b/>
          <w:sz w:val="36"/>
          <w:szCs w:val="36"/>
        </w:rPr>
        <w:t>of</w:t>
      </w:r>
      <w:r w:rsidRPr="00904622">
        <w:rPr>
          <w:b/>
          <w:sz w:val="36"/>
          <w:szCs w:val="36"/>
        </w:rPr>
        <w:t xml:space="preserve"> </w:t>
      </w:r>
      <w:r w:rsidRPr="00904622">
        <w:rPr>
          <w:b/>
          <w:i/>
          <w:sz w:val="36"/>
          <w:szCs w:val="36"/>
        </w:rPr>
        <w:t>She Wore a Yellow Dress</w:t>
      </w:r>
    </w:p>
    <w:p w:rsidR="00904622" w:rsidRDefault="00904622" w:rsidP="0090462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>Ford of Britain’s annual production fell 30 percent between 1966 (465,164) to 1975 (333,548), as total car sales nationally were increasing.</w:t>
      </w:r>
      <w:r>
        <w:rPr>
          <w:sz w:val="28"/>
          <w:szCs w:val="28"/>
        </w:rPr>
        <w:t xml:space="preserve"> More Ford production data are given in the Book section.</w:t>
      </w:r>
    </w:p>
    <w:p w:rsidR="00904622" w:rsidRDefault="00904622" w:rsidP="0090462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 xml:space="preserve">Imports from German, French and Italian car makers were on the increase, and in 1964 Japan joined the assault (imports </w:t>
      </w:r>
      <w:r>
        <w:rPr>
          <w:sz w:val="28"/>
          <w:szCs w:val="28"/>
        </w:rPr>
        <w:t xml:space="preserve">into the UK </w:t>
      </w:r>
      <w:r>
        <w:rPr>
          <w:sz w:val="28"/>
          <w:szCs w:val="28"/>
        </w:rPr>
        <w:t>accounted for about one-third of all vehicles by 1975).</w:t>
      </w:r>
    </w:p>
    <w:p w:rsidR="00904622" w:rsidRDefault="00904622" w:rsidP="0090462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>With the establishment of Ford of Europe, Ford cars in the UK were designed and engineered from a Europ</w:t>
      </w:r>
      <w:r>
        <w:rPr>
          <w:sz w:val="28"/>
          <w:szCs w:val="28"/>
        </w:rPr>
        <w:t>ean market perspective. In July 2013, Ford ceased assembly of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all </w:t>
      </w:r>
      <w:bookmarkStart w:id="0" w:name="_GoBack"/>
      <w:bookmarkEnd w:id="0"/>
      <w:r>
        <w:rPr>
          <w:sz w:val="28"/>
          <w:szCs w:val="28"/>
        </w:rPr>
        <w:t>vehicles in the UK.</w:t>
      </w:r>
    </w:p>
    <w:p w:rsidR="00904622" w:rsidRDefault="00904622" w:rsidP="0090462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>In the US, The Big Three (Chrysler, Ford and General Motors) accounted for 89.6 percent of US car sales in 1966 and that number more than halved by 2018.</w:t>
      </w:r>
    </w:p>
    <w:p w:rsidR="00904622" w:rsidRDefault="00904622" w:rsidP="0090462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>During 2017, the US imported $192 billion of new passenger vehicles and light trucks, and exported $57 billion’s worth.</w:t>
      </w:r>
    </w:p>
    <w:p w:rsidR="00904622" w:rsidRDefault="00904622" w:rsidP="0090462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>Tesla’s production in 2019 was around 400,000 and about a half was sold outside the United States. It now has an operating assembly plant in Shanghai as well as one in Fremont, California. The E-car sector will obviously grow.</w:t>
      </w:r>
    </w:p>
    <w:p w:rsidR="00904622" w:rsidRDefault="00904622" w:rsidP="0090462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>Europeans traditionally consider American-made cars from the Big Three to be too large and inefficient gas guzzlers.</w:t>
      </w:r>
    </w:p>
    <w:p w:rsidR="00904622" w:rsidRDefault="00904622" w:rsidP="0090462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>Foreign manufacturers that now assemble vehicles in the US are shipping an increasing number overseas; the same is true for the UK where virtually all car assembly is foreign-owned.</w:t>
      </w:r>
    </w:p>
    <w:p w:rsidR="00904622" w:rsidRDefault="00904622" w:rsidP="0090462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 xml:space="preserve"> Car components are purchased globally and insisting that vehicles contain a percent of locally-sourced components is difficult to apply.</w:t>
      </w:r>
    </w:p>
    <w:p w:rsidR="004F5891" w:rsidRDefault="004F5891"/>
    <w:sectPr w:rsidR="004F5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759C2"/>
    <w:multiLevelType w:val="hybridMultilevel"/>
    <w:tmpl w:val="502AE0F8"/>
    <w:lvl w:ilvl="0" w:tplc="295059D2">
      <w:start w:val="1"/>
      <w:numFmt w:val="decimal"/>
      <w:lvlText w:val="%1."/>
      <w:lvlJc w:val="left"/>
      <w:pPr>
        <w:ind w:left="1515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235" w:hanging="360"/>
      </w:pPr>
    </w:lvl>
    <w:lvl w:ilvl="2" w:tplc="0409001B">
      <w:start w:val="1"/>
      <w:numFmt w:val="lowerRoman"/>
      <w:lvlText w:val="%3."/>
      <w:lvlJc w:val="right"/>
      <w:pPr>
        <w:ind w:left="2955" w:hanging="180"/>
      </w:pPr>
    </w:lvl>
    <w:lvl w:ilvl="3" w:tplc="0409000F">
      <w:start w:val="1"/>
      <w:numFmt w:val="decimal"/>
      <w:lvlText w:val="%4."/>
      <w:lvlJc w:val="left"/>
      <w:pPr>
        <w:ind w:left="3675" w:hanging="360"/>
      </w:pPr>
    </w:lvl>
    <w:lvl w:ilvl="4" w:tplc="04090019">
      <w:start w:val="1"/>
      <w:numFmt w:val="lowerLetter"/>
      <w:lvlText w:val="%5."/>
      <w:lvlJc w:val="left"/>
      <w:pPr>
        <w:ind w:left="4395" w:hanging="360"/>
      </w:pPr>
    </w:lvl>
    <w:lvl w:ilvl="5" w:tplc="0409001B">
      <w:start w:val="1"/>
      <w:numFmt w:val="lowerRoman"/>
      <w:lvlText w:val="%6."/>
      <w:lvlJc w:val="right"/>
      <w:pPr>
        <w:ind w:left="5115" w:hanging="180"/>
      </w:pPr>
    </w:lvl>
    <w:lvl w:ilvl="6" w:tplc="0409000F">
      <w:start w:val="1"/>
      <w:numFmt w:val="decimal"/>
      <w:lvlText w:val="%7."/>
      <w:lvlJc w:val="left"/>
      <w:pPr>
        <w:ind w:left="5835" w:hanging="360"/>
      </w:pPr>
    </w:lvl>
    <w:lvl w:ilvl="7" w:tplc="04090019">
      <w:start w:val="1"/>
      <w:numFmt w:val="lowerLetter"/>
      <w:lvlText w:val="%8."/>
      <w:lvlJc w:val="left"/>
      <w:pPr>
        <w:ind w:left="6555" w:hanging="360"/>
      </w:pPr>
    </w:lvl>
    <w:lvl w:ilvl="8" w:tplc="0409001B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22"/>
    <w:rsid w:val="004F5891"/>
    <w:rsid w:val="0090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2020-09-26T14:54:00Z</cp:lastPrinted>
  <dcterms:created xsi:type="dcterms:W3CDTF">2020-09-26T14:47:00Z</dcterms:created>
  <dcterms:modified xsi:type="dcterms:W3CDTF">2020-09-26T14:55:00Z</dcterms:modified>
</cp:coreProperties>
</file>